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eastAsia="Arial"/>
        </w:rPr>
      </w:pPr>
    </w:p>
    <w:tbl>
      <w:tblPr>
        <w:tblStyle w:val="14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3260"/>
        <w:gridCol w:w="3402"/>
        <w:gridCol w:w="1617"/>
        <w:gridCol w:w="279"/>
        <w:gridCol w:w="2089"/>
        <w:gridCol w:w="2509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5" w:type="dxa"/>
            <w:gridSpan w:val="4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463" w:type="dxa"/>
            <w:gridSpan w:val="4"/>
            <w:tcBorders>
              <w:left w:val="nil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УТВЕРЖДАЮ</w:t>
            </w:r>
          </w:p>
          <w:p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Председатель комитета по образованию </w:t>
            </w:r>
          </w:p>
          <w:p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администрации городского округа «Город Калининград»</w:t>
            </w:r>
          </w:p>
          <w:p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Т. М. Петухова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(ф.и.о. руководителя органа исполнительной власти субъекта Российской Федерации или местного самоуправления)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705" w:type="dxa"/>
            <w:gridSpan w:val="4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63" w:type="dxa"/>
            <w:gridSpan w:val="4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</w:t>
            </w:r>
          </w:p>
          <w:p>
            <w:pPr>
              <w:jc w:val="center"/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705" w:type="dxa"/>
            <w:gridSpan w:val="4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63" w:type="dxa"/>
            <w:gridSpan w:val="4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15168" w:type="dxa"/>
            <w:gridSpan w:val="8"/>
            <w:tcBorders>
              <w:bottom w:val="single" w:color="000000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default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color w:val="000000"/>
                <w:sz w:val="24"/>
                <w:szCs w:val="24"/>
                <w:vertAlign w:val="superscript"/>
                <w:lang w:val="ru-RU"/>
              </w:rPr>
              <w:t>ОТЧЕТ</w:t>
            </w:r>
          </w:p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по устранению недостатков, выявленных в ходе независимой оценки качества условий 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 xml:space="preserve"> оказания услуг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дошкольное образовательное учреждение центр развития ребенка  детский сад № 116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организации)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 указанием фамилии, имени, отчества и должности)</w:t>
            </w:r>
          </w:p>
        </w:tc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>Сведения о ходе реализации мероприятия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2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Фактический срок 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5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5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II. Комфортность условий, в которых осуществляется образовательная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28" w:line="276" w:lineRule="auto"/>
              <w:ind w:left="116" w:right="198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 Отсутствуют комфортные условия для предоставления услуг (перечень параметров комфортных условий устанавливается в   ведомственном нормативном акте уполномоченного    федерального органа исполнительной власти об утверждении показателей независимой оценки качества).  Необходимо обеспечить следующие комфортные условия для предоставления услуг: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4" w:line="276" w:lineRule="auto"/>
              <w:ind w:left="121"/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- комфортную зону отдыха (ожидания) оборудованную соответствующей мебелью 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Создать комфортные зоны отдыха (ожидания) в холлах образовательной организации, оборудовать зоны соответствующей мебелью.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31 мая 2023 г.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 Заведующий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Первухина И.В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 Завхоз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Титова А.Ю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color w:val="000000"/>
                <w:sz w:val="20"/>
                <w:szCs w:val="20"/>
                <w:lang w:val="ru-RU"/>
              </w:rPr>
              <w:t>Отсутствуют технические возможности здания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5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III. Доступность услуг для инвалидов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   Помещения образовательной организации и прилегающая к ней территория недостаточно оборудованы с учетом   доступности для инвалидов. Необходимо обеспечить следующие условия доступности: 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- оборудование входных групп пандусами (подъемными платформами) 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- выделенные стоянки для автотранспортных средств инвалидов 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- адаптированные лифты, поручни, расширенные дверные проемы 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- сменные кресла-коляски 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1. Оборудовать входные группы пандусами (подъемными платформами)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2.Оборудовать  выделенные парковочные места для автотранспортных средств инвалидов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3. Оборудовать  адаптированными лифтами, поручнями, расширить дверные проемы.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4. Приобрести сменные кресла-коляски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5. Оборудовать специальные санитарно-гигиенические помещения в ДОУ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30 декабря 2023 г.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30 декабря 2023 г.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Возможно в случае проведения капитального ремонта здания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Возможно в случае проведения капитального ремонта здания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Заведующий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Первухина И.В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Завхоз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Титова А.Ю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Заведующий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Первухина И.В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Завхоз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Титова А.Ю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cs="Times New Roman"/>
                <w:color w:val="000000"/>
                <w:sz w:val="18"/>
                <w:szCs w:val="18"/>
                <w:lang w:val="ru-RU"/>
              </w:rPr>
            </w:pPr>
          </w:p>
          <w:p>
            <w:pPr>
              <w:rPr>
                <w:rFonts w:hint="default" w:cs="Times New Roman"/>
                <w:color w:val="000000"/>
                <w:sz w:val="18"/>
                <w:szCs w:val="18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 w:cs="Times New Roman"/>
                <w:color w:val="000000"/>
                <w:sz w:val="18"/>
                <w:szCs w:val="18"/>
                <w:lang w:val="ru-RU"/>
              </w:rPr>
              <w:t>Безпрепятственный доступ к объекту возможен по мере необходимости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Недостаточно условий доступности, позволяющих инвалидам получать услуги наравне с другими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1.Дублировать для инвалидов по слуху и зрению звуковой и зрительной информации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2.Дублировать надписи, знаки и иную текстовую информацию знаками, выполненную рельефно-точечным шрифтом Брайля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3.Предоставить инвалидам по слуху услуги сурдопереводчика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30.12.2023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Заведующий Первухина И.В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Заместитель заведующего Митюнина Т.Б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Заведующий Первухина И.В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Заместитель заведующего Митюнина Т.Б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color w:val="000000"/>
                <w:sz w:val="16"/>
                <w:szCs w:val="16"/>
                <w:lang w:val="ru-RU"/>
              </w:rPr>
              <w:t>Услуги специалистов предоставляются по мере необходимости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hint="default" w:cs="Times New Roman"/>
                <w:color w:val="000000"/>
                <w:sz w:val="16"/>
                <w:szCs w:val="16"/>
                <w:lang w:val="ru-RU"/>
              </w:rPr>
              <w:t xml:space="preserve">Установлена 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текстов</w:t>
            </w:r>
            <w:r>
              <w:rPr>
                <w:rFonts w:hint="default" w:cs="Times New Roman"/>
                <w:color w:val="000000"/>
                <w:sz w:val="16"/>
                <w:szCs w:val="16"/>
                <w:lang w:val="ru-RU"/>
              </w:rPr>
              <w:t>ая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 xml:space="preserve"> информаци</w:t>
            </w:r>
            <w:r>
              <w:rPr>
                <w:rFonts w:hint="default" w:cs="Times New Roman"/>
                <w:color w:val="000000"/>
                <w:sz w:val="16"/>
                <w:szCs w:val="16"/>
                <w:lang w:val="ru-RU"/>
              </w:rPr>
              <w:t xml:space="preserve">я 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>выполненн</w:t>
            </w:r>
            <w:r>
              <w:rPr>
                <w:rFonts w:hint="default" w:cs="Times New Roman"/>
                <w:color w:val="000000"/>
                <w:sz w:val="16"/>
                <w:szCs w:val="16"/>
                <w:lang w:val="ru-RU"/>
              </w:rPr>
              <w:t>ая</w:t>
            </w: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  <w:t xml:space="preserve"> рельефно-точечным шрифтом Брайля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  <w:t>30.01.2023г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0"/>
          <w:szCs w:val="20"/>
        </w:rPr>
      </w:pPr>
    </w:p>
    <w:p>
      <w:pPr>
        <w:tabs>
          <w:tab w:val="left" w:pos="8364"/>
        </w:tabs>
        <w:rPr>
          <w:rFonts w:hint="default" w:ascii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</w:p>
    <w:p>
      <w:pPr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Руководитель МАДОУ ЦРР д/с № 116</w:t>
      </w:r>
      <w:r>
        <w:rPr>
          <w:rFonts w:hint="default" w:cs="Times New Roman"/>
          <w:sz w:val="18"/>
          <w:szCs w:val="18"/>
          <w:lang w:val="ru-RU"/>
        </w:rPr>
        <w:t>/____________________/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Первухина И.В</w:t>
      </w:r>
    </w:p>
    <w:sectPr>
      <w:pgSz w:w="16838" w:h="11906" w:orient="landscape"/>
      <w:pgMar w:top="850" w:right="1134" w:bottom="1701" w:left="1134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C0"/>
    <w:rsid w:val="00020231"/>
    <w:rsid w:val="0011770C"/>
    <w:rsid w:val="0012467F"/>
    <w:rsid w:val="002414C0"/>
    <w:rsid w:val="002B6EB9"/>
    <w:rsid w:val="00562357"/>
    <w:rsid w:val="00624A42"/>
    <w:rsid w:val="006353EA"/>
    <w:rsid w:val="0065272F"/>
    <w:rsid w:val="007B251F"/>
    <w:rsid w:val="008033E3"/>
    <w:rsid w:val="00922434"/>
    <w:rsid w:val="00BA16BC"/>
    <w:rsid w:val="00DC0A95"/>
    <w:rsid w:val="016E072E"/>
    <w:rsid w:val="3B4A4865"/>
    <w:rsid w:val="6F8536CB"/>
    <w:rsid w:val="78E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3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4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saOEbfwbLSuiTOd2aHYpXlqhTQ==">AMUW2mVQbclB5Hah6zK71uT6nwB5B50Cp31as2OMaqeTk4bzt8JVNMbqNoJrRE5Q5oRUp6neRtD3kNnj9bK6sH7U4Vf8tyB4YrEnl2Pxy6d9kdlqITRp8ie992qnZUHxDr+eDAew9pAY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571</Words>
  <Characters>3257</Characters>
  <Lines>27</Lines>
  <Paragraphs>7</Paragraphs>
  <TotalTime>30</TotalTime>
  <ScaleCrop>false</ScaleCrop>
  <LinksUpToDate>false</LinksUpToDate>
  <CharactersWithSpaces>3821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2023-02-02T13:43:00Z</dcterms:created>
  <dc:creator>Фионина Ольга Евгеньевна</dc:creator>
  <cp:lastModifiedBy>pivip</cp:lastModifiedBy>
  <cp:lastPrinted>2024-02-14T11:16:00Z</cp:lastPrinted>
  <dcterms:modified xsi:type="dcterms:W3CDTF">2024-02-15T08:17:56Z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1363A010F46C4166B75ED4961A10B0CC_12</vt:lpwstr>
  </property>
</Properties>
</file>