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результатах </w:t>
      </w:r>
      <w:proofErr w:type="spell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города Калининграда центр развития ребенка детский сад № 116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(полное наименование организации в соответствии с уставом)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г. Калининград, ул. Горького, д. 36 «А»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(местонахождение организации в соответствии с уставом)</w:t>
      </w:r>
    </w:p>
    <w:p w:rsidR="004C4D22" w:rsidRPr="004C4D22" w:rsidRDefault="004C4D22" w:rsidP="004C4D2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C4D22">
        <w:rPr>
          <w:rFonts w:ascii="Times New Roman" w:hAnsi="Times New Roman"/>
          <w:b/>
          <w:sz w:val="24"/>
          <w:szCs w:val="24"/>
        </w:rPr>
        <w:t>за 2015-2016 учебный год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сведения об организации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Условия организации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Сведения о составе и квалификации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административных, педагогических кадров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Содержание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Организация воспитательной работы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VII. Качество образования в организации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сведения об образовательном учреждении (далее ОУ)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Полное наименование организации в соответствии с уставом: 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города Калининграда центр развития ребенка детский сад № 116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Юридический, фактический адреса: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г. Калининград, ул. Горького, д. 36 «А»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Телефон, факс, e-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 (4012) 96-54 -50, 8 (4012) 95-13-48, 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hAnsi="Times New Roman"/>
          <w:sz w:val="24"/>
          <w:szCs w:val="24"/>
          <w:u w:val="single"/>
        </w:rPr>
        <w:t>116</w:t>
      </w:r>
      <w:hyperlink r:id="rId7" w:history="1">
        <w:r w:rsidRPr="004C4D2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madouds@mail.ru</w:t>
        </w:r>
      </w:hyperlink>
      <w:r w:rsidRPr="004C4D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; </w:t>
      </w:r>
      <w:hyperlink r:id="rId8" w:history="1">
        <w:r w:rsidRPr="004C4D2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madouds116@eduklgd.ru</w:t>
        </w:r>
      </w:hyperlink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Устав: зарегистрирован Межрайонной инспекцией  Федеральной налоговой службы по Калининградской области ОГРН 1023901013003 от 01.07.2014г. за ГРН 2143926361049, утвержден комитетом по образованию администрации городского округа «Город Калининград» 17.06.2014г. № ПД-то – 877.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Учредитель (полное наименование), реквизиты учредительного договора: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комитет по образованию администрации городского округа «Город Калининград».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Организационно-правовая форма, тип, вид (категория) учреждения: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автономное учреждение, тип - дошкольное образовательное учреждение центр развития ребенка, вид - детский сад.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Свидетельство о постановке на учет юридического лица в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налоговом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(серия, номер, дата, ИНН):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 № 0048855 выдано 05.04.2001г.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ИНН/КПП 3906034660/390601001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Свидетельство о внесении записи в Единый государственный реестр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юридических лиц (серия, номер, дата, кем выдано, ОГРН):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 № 001544886 выдано 20.05.2013 г. МИФНС № 1 по Калининградской области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Свидетельство о праве на имущество (серия, номер, дата, кем выдано):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39-АБ 051570 выдано 22.05.2012 г. Управление Федеральной службы государственной регистрации, кадастра и картографии по Калининградской области.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1.10.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выдано):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39-АБ 051569 выдано 22.05.2012 г. Управление Федеральной службы государственной регистрации, кадастра и картографии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 Калининградской области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1.11.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39ЛО1 №0000542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выдана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31.08.</w:t>
      </w:r>
      <w:r w:rsidRPr="004C4D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2015г., регистрационный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№ ДДО-1989 Службой по контролю и надзору в сфере образования Калининградской области бессрочно.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310"/>
        <w:gridCol w:w="2594"/>
        <w:gridCol w:w="3587"/>
        <w:gridCol w:w="1788"/>
      </w:tblGrid>
      <w:tr w:rsidR="004C4D22" w:rsidRPr="004C4D22" w:rsidTr="004C4D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программа, разработанная на основе примерной основной образовательной программы дошкольного образования «Детство» Т.И. Бабаева, А.Г. Гогоберидзе, З.А. Михайлова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«Мир, в котором я живу» (естественнонаучная направленность).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«Юный краевед»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краеведческая направленность)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Труляляйчик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здоровья»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«Старт»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язычок»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«Хорошее настроение»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«Машина времени»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перекресток»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sz w:val="24"/>
          <w:szCs w:val="24"/>
          <w:lang w:eastAsia="ru-RU"/>
        </w:rPr>
        <w:t>1.12. Локальные акты организации (перечислить с указанием даты утверждения):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1. Положение о соотношении учебной и другой педагогической работы в пределах рабочей недели педагогических работников 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2.Положение о консультационном пункте МАДОУ ЦРР д/с №116 - 31.12.2014 г.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3. Положение о логопедическом пункте МАДОУ ЦРР д/с №116- </w:t>
      </w:r>
      <w:r w:rsidR="008A4B9D" w:rsidRPr="004C4D22">
        <w:rPr>
          <w:rFonts w:ascii="Times New Roman" w:hAnsi="Times New Roman"/>
          <w:sz w:val="24"/>
          <w:szCs w:val="24"/>
        </w:rPr>
        <w:t>31.12.2014 г.</w:t>
      </w:r>
    </w:p>
    <w:p w:rsidR="008A4B9D" w:rsidRPr="004C4D22" w:rsidRDefault="004C4D22" w:rsidP="008A4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lastRenderedPageBreak/>
        <w:t xml:space="preserve">4. Положение о видеонаблюдении МАДОУ ЦРР д/с №116- </w:t>
      </w:r>
      <w:r w:rsidR="008A4B9D" w:rsidRPr="004C4D22">
        <w:rPr>
          <w:rFonts w:ascii="Times New Roman" w:hAnsi="Times New Roman"/>
          <w:sz w:val="24"/>
          <w:szCs w:val="24"/>
        </w:rPr>
        <w:t>31.12.2014 г.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4D22" w:rsidRPr="004C4D22">
        <w:rPr>
          <w:rFonts w:ascii="Times New Roman" w:hAnsi="Times New Roman"/>
          <w:sz w:val="24"/>
          <w:szCs w:val="24"/>
        </w:rPr>
        <w:t xml:space="preserve">. Положение о порядке проведения </w:t>
      </w:r>
      <w:proofErr w:type="spellStart"/>
      <w:r w:rsidR="004C4D22" w:rsidRPr="004C4D2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4C4D22" w:rsidRPr="004C4D22">
        <w:rPr>
          <w:rFonts w:ascii="Times New Roman" w:hAnsi="Times New Roman"/>
          <w:sz w:val="24"/>
          <w:szCs w:val="24"/>
        </w:rPr>
        <w:t xml:space="preserve"> в МАДОУ ЦРР д/с №116 – 31.08.15 г.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D22" w:rsidRPr="004C4D22">
        <w:rPr>
          <w:rFonts w:ascii="Times New Roman" w:hAnsi="Times New Roman"/>
          <w:sz w:val="24"/>
          <w:szCs w:val="24"/>
        </w:rPr>
        <w:t>. Положение о противодействии коррупции в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D22" w:rsidRPr="004C4D22">
        <w:rPr>
          <w:rFonts w:ascii="Times New Roman" w:hAnsi="Times New Roman"/>
          <w:sz w:val="24"/>
          <w:szCs w:val="24"/>
        </w:rPr>
        <w:t>. Положение о публичном отчете руководителя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4D22" w:rsidRPr="004C4D22">
        <w:rPr>
          <w:rFonts w:ascii="Times New Roman" w:hAnsi="Times New Roman"/>
          <w:sz w:val="24"/>
          <w:szCs w:val="24"/>
        </w:rPr>
        <w:t>. Положение об административном совещании при заведующем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4D22" w:rsidRPr="004C4D22">
        <w:rPr>
          <w:rFonts w:ascii="Times New Roman" w:hAnsi="Times New Roman"/>
          <w:sz w:val="24"/>
          <w:szCs w:val="24"/>
        </w:rPr>
        <w:t>. Положение о дежурных администраторах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0</w:t>
      </w:r>
      <w:r w:rsidRPr="004C4D22">
        <w:rPr>
          <w:rFonts w:ascii="Times New Roman" w:hAnsi="Times New Roman"/>
          <w:sz w:val="24"/>
          <w:szCs w:val="24"/>
        </w:rPr>
        <w:t>. Положение об организации работы в МАДОУ ЦРР д/с №116 по обеспечению противопожарной безопасности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1</w:t>
      </w:r>
      <w:r w:rsidRPr="004C4D22">
        <w:rPr>
          <w:rFonts w:ascii="Times New Roman" w:hAnsi="Times New Roman"/>
          <w:sz w:val="24"/>
          <w:szCs w:val="24"/>
        </w:rPr>
        <w:t>. Положение о противопожарном режиме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2</w:t>
      </w:r>
      <w:r w:rsidRPr="004C4D22">
        <w:rPr>
          <w:rFonts w:ascii="Times New Roman" w:hAnsi="Times New Roman"/>
          <w:sz w:val="24"/>
          <w:szCs w:val="24"/>
        </w:rPr>
        <w:t>. Положение об охране труда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3</w:t>
      </w:r>
      <w:r w:rsidRPr="004C4D22">
        <w:rPr>
          <w:rFonts w:ascii="Times New Roman" w:hAnsi="Times New Roman"/>
          <w:sz w:val="24"/>
          <w:szCs w:val="24"/>
        </w:rPr>
        <w:t>. Положение о защите, охране, обработке персональных данных работников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C4D22" w:rsidRPr="004C4D22">
        <w:rPr>
          <w:rFonts w:ascii="Times New Roman" w:hAnsi="Times New Roman"/>
          <w:sz w:val="24"/>
          <w:szCs w:val="24"/>
        </w:rPr>
        <w:t>. Положение об аттестационной комиссии МАДОУ ЦРР д/с №116 - 31.08.15 г.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C4D22" w:rsidRPr="004C4D22">
        <w:rPr>
          <w:rFonts w:ascii="Times New Roman" w:hAnsi="Times New Roman"/>
          <w:sz w:val="24"/>
          <w:szCs w:val="24"/>
        </w:rPr>
        <w:t>. Положение о рабочей программе МАДОУ ЦРР д/с №116 - 31.08.15 г.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C4D22" w:rsidRPr="004C4D22">
        <w:rPr>
          <w:rFonts w:ascii="Times New Roman" w:hAnsi="Times New Roman"/>
          <w:sz w:val="24"/>
          <w:szCs w:val="24"/>
        </w:rPr>
        <w:t>. Положение о нормах профессиональной этики педагогических работников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4D22" w:rsidRPr="004C4D22">
        <w:rPr>
          <w:rFonts w:ascii="Times New Roman" w:hAnsi="Times New Roman"/>
          <w:sz w:val="24"/>
          <w:szCs w:val="24"/>
        </w:rPr>
        <w:t>. Положение по урегулированию споров между участниками образовательных отношений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C4D22" w:rsidRPr="004C4D22">
        <w:rPr>
          <w:rFonts w:ascii="Times New Roman" w:hAnsi="Times New Roman"/>
          <w:sz w:val="24"/>
          <w:szCs w:val="24"/>
        </w:rPr>
        <w:t>. Положение о порядке посещения воспитанников мероприятий, не предусмотренных учебным планом учреждения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C4D22" w:rsidRPr="004C4D22">
        <w:rPr>
          <w:rFonts w:ascii="Times New Roman" w:hAnsi="Times New Roman"/>
          <w:sz w:val="24"/>
          <w:szCs w:val="24"/>
        </w:rPr>
        <w:t xml:space="preserve">8.Порядок доступа педагогических работников к информационно – </w:t>
      </w:r>
      <w:proofErr w:type="spellStart"/>
      <w:r w:rsidR="004C4D22" w:rsidRPr="004C4D22">
        <w:rPr>
          <w:rFonts w:ascii="Times New Roman" w:hAnsi="Times New Roman"/>
          <w:sz w:val="24"/>
          <w:szCs w:val="24"/>
        </w:rPr>
        <w:t>телекоммуникативным</w:t>
      </w:r>
      <w:proofErr w:type="spellEnd"/>
      <w:r w:rsidR="004C4D22" w:rsidRPr="004C4D22">
        <w:rPr>
          <w:rFonts w:ascii="Times New Roman" w:hAnsi="Times New Roman"/>
          <w:sz w:val="24"/>
          <w:szCs w:val="24"/>
        </w:rPr>
        <w:t xml:space="preserve"> сетям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2</w:t>
      </w:r>
      <w:r w:rsidR="00A677D6">
        <w:rPr>
          <w:rFonts w:ascii="Times New Roman" w:hAnsi="Times New Roman"/>
          <w:sz w:val="24"/>
          <w:szCs w:val="24"/>
        </w:rPr>
        <w:t>0</w:t>
      </w:r>
      <w:r w:rsidRPr="004C4D22">
        <w:rPr>
          <w:rFonts w:ascii="Times New Roman" w:hAnsi="Times New Roman"/>
          <w:sz w:val="24"/>
          <w:szCs w:val="24"/>
        </w:rPr>
        <w:t>. Положение о контрольной деятельности в МАДОУ ЦРР д/с №116 – 12.01.2015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C4D22" w:rsidRPr="004C4D22">
        <w:rPr>
          <w:rFonts w:ascii="Times New Roman" w:hAnsi="Times New Roman"/>
          <w:sz w:val="24"/>
          <w:szCs w:val="24"/>
        </w:rPr>
        <w:t>.  Положение об организации работы с детьми, имеющими ОВЗ 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C4D22" w:rsidRPr="004C4D22">
        <w:rPr>
          <w:rFonts w:ascii="Times New Roman" w:hAnsi="Times New Roman"/>
          <w:sz w:val="24"/>
          <w:szCs w:val="24"/>
        </w:rPr>
        <w:t>. Положение о педагогической диагностике индивидуального развития детей  МАДОУ ЦРР д/с №116 – 31.12.2014.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Условия организации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Год создания организации: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1973 г.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Предельная численность / Реальная наполняемость: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120 / 180 чел.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Общая площадь: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1186,5 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кв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5. Данные о наличии материально-технической базы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1330"/>
        <w:gridCol w:w="1242"/>
        <w:gridCol w:w="3287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 ценного оборудования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помещения: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изостудия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кабинет психолога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методического кабинета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развивающей предметно-игровой среды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групповые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места отдыха детей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спальни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Информатизация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1"/>
        <w:gridCol w:w="2270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Internet,Кбит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Мбит/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-всего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Библиотечно-информационное оснащение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2529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учебников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библиотечном фонде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методических пособий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библиотечном фонде,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 старше 5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Сведения о составе и квалификации административных, педагогических кадров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Сведения об административных работниках.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815"/>
        <w:gridCol w:w="2275"/>
        <w:gridCol w:w="800"/>
        <w:gridCol w:w="1570"/>
        <w:gridCol w:w="2705"/>
      </w:tblGrid>
      <w:tr w:rsidR="004C4D22" w:rsidRPr="004C4D22" w:rsidTr="004C4D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Деева Марина 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Педагогика и методика начального обучения, учитель 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Малащенко Анжелика Владимировна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606F" w:rsidRPr="004C4D22" w:rsidRDefault="004C4D22" w:rsidP="008B606F">
      <w:pPr>
        <w:pStyle w:val="a5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  <w:r w:rsidR="008B606F" w:rsidRPr="008B606F">
        <w:rPr>
          <w:rFonts w:ascii="Times New Roman" w:hAnsi="Times New Roman"/>
          <w:b/>
          <w:sz w:val="24"/>
          <w:szCs w:val="24"/>
        </w:rPr>
        <w:t xml:space="preserve"> </w:t>
      </w:r>
      <w:r w:rsidR="008B606F" w:rsidRPr="008B606F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</w:p>
    <w:p w:rsidR="008B606F" w:rsidRPr="004C4D22" w:rsidRDefault="008B606F" w:rsidP="008B606F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Реализация поставленных задач в ДОУ осуществлялась квалифицированными специалистами.</w:t>
      </w:r>
    </w:p>
    <w:p w:rsidR="008B606F" w:rsidRPr="004C4D22" w:rsidRDefault="008B606F" w:rsidP="008B606F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835"/>
      </w:tblGrid>
      <w:tr w:rsidR="008B606F" w:rsidRPr="004C4D22" w:rsidTr="000F7F27">
        <w:trPr>
          <w:trHeight w:val="932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Общее количество сотрудников  в учреждении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(штатных единиц/количество сотрудников):</w:t>
            </w:r>
          </w:p>
          <w:p w:rsidR="008B606F" w:rsidRPr="004C4D22" w:rsidRDefault="008B606F" w:rsidP="000F7F27">
            <w:pPr>
              <w:numPr>
                <w:ilvl w:val="0"/>
                <w:numId w:val="23"/>
              </w:numPr>
              <w:tabs>
                <w:tab w:val="clear" w:pos="788"/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39,75/37</w:t>
            </w:r>
          </w:p>
        </w:tc>
      </w:tr>
      <w:tr w:rsidR="008B606F" w:rsidRPr="004C4D22" w:rsidTr="000F7F27">
        <w:trPr>
          <w:trHeight w:val="274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 том числе (штатных единиц/количество сотрудников):</w:t>
            </w:r>
          </w:p>
          <w:p w:rsidR="008B606F" w:rsidRPr="004C4D22" w:rsidRDefault="008B606F" w:rsidP="000F7F27">
            <w:pPr>
              <w:numPr>
                <w:ilvl w:val="0"/>
                <w:numId w:val="22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39,75/37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</w:tr>
      <w:tr w:rsidR="008B606F" w:rsidRPr="004C4D22" w:rsidTr="000F7F27">
        <w:trPr>
          <w:trHeight w:val="508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узкие специалисты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 (основные работники /совместители, указать должность)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4,75/5</w:t>
            </w:r>
          </w:p>
        </w:tc>
      </w:tr>
      <w:tr w:rsidR="008B606F" w:rsidRPr="004C4D22" w:rsidTr="000F7F27">
        <w:trPr>
          <w:trHeight w:val="54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 (основные работники/ совместители, указать должность)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54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 w:hanging="3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в отпуске по уходу за ребенком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(указать должность)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 воспитателя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8B606F" w:rsidRPr="004C4D22" w:rsidTr="000F7F27">
        <w:trPr>
          <w:trHeight w:val="254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ВМР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0F7F27">
        <w:trPr>
          <w:trHeight w:val="285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АХР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0F7F27">
        <w:trPr>
          <w:trHeight w:val="263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0F7F27">
        <w:trPr>
          <w:trHeight w:val="275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4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271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4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0F7F27">
        <w:trPr>
          <w:trHeight w:val="288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8B606F" w:rsidRPr="004C4D22" w:rsidTr="000F7F27">
        <w:trPr>
          <w:trHeight w:val="288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</w:tr>
      <w:tr w:rsidR="008B606F" w:rsidRPr="004C4D22" w:rsidTr="000F7F27">
        <w:trPr>
          <w:trHeight w:val="983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Возрастные характеристики 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состава:</w:t>
            </w:r>
          </w:p>
          <w:p w:rsidR="008B606F" w:rsidRPr="004C4D22" w:rsidRDefault="008B606F" w:rsidP="000F7F27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56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0F7F27">
        <w:trPr>
          <w:trHeight w:val="335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30 до 40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06F" w:rsidRPr="004C4D22" w:rsidTr="000F7F27">
        <w:trPr>
          <w:trHeight w:val="445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40 до 50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06F" w:rsidRPr="004C4D22" w:rsidTr="000F7F27">
        <w:trPr>
          <w:trHeight w:val="210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свыше 50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06F" w:rsidRPr="004C4D22" w:rsidTr="000F7F27">
        <w:trPr>
          <w:trHeight w:val="627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педагогического состава</w:t>
            </w:r>
          </w:p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 педагогическое (базовое)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 специальное (дошкольное)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0F7F27">
        <w:trPr>
          <w:trHeight w:val="339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0F7F27">
        <w:trPr>
          <w:trHeight w:val="339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н/высшее базовое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39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н/высшее специальное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39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среднее педагогическое (дошкольное)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14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06F" w:rsidRPr="004C4D22" w:rsidTr="000F7F27">
        <w:trPr>
          <w:trHeight w:val="356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общее среднее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678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Стаж работы педагогов:</w:t>
            </w:r>
          </w:p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0F7F27">
        <w:trPr>
          <w:trHeight w:val="324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0F7F27">
        <w:trPr>
          <w:trHeight w:val="339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5 до10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06F" w:rsidRPr="004C4D22" w:rsidTr="000F7F27">
        <w:trPr>
          <w:trHeight w:val="373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10 до 15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0F7F27">
        <w:trPr>
          <w:trHeight w:val="348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15 до 20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0F7F27">
        <w:trPr>
          <w:trHeight w:val="356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20 до 25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0F7F27">
        <w:trPr>
          <w:trHeight w:val="311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0F7F27">
        <w:trPr>
          <w:trHeight w:val="966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педагогического состава:</w:t>
            </w:r>
          </w:p>
          <w:p w:rsidR="008B606F" w:rsidRPr="004C4D22" w:rsidRDefault="008B606F" w:rsidP="000F7F27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0F7F27">
        <w:trPr>
          <w:trHeight w:val="330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06F" w:rsidRPr="004C4D22" w:rsidTr="000F7F27">
        <w:trPr>
          <w:trHeight w:val="20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соответствие квалификационной категории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606F" w:rsidRPr="004C4D22" w:rsidTr="000F7F27">
        <w:trPr>
          <w:trHeight w:val="1305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Количество педагогических и административных работников, получивших  почетные звания, государственные и отраслевые награды в отчетном учебном году:</w:t>
            </w:r>
          </w:p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Заслуженный учитель Российской Федерации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674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Отличник просвещения </w:t>
            </w:r>
          </w:p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48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награжденные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орденами и медалями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644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награжденные Почетной грамотой Министерства образования РФ</w:t>
            </w:r>
          </w:p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8B606F" w:rsidRPr="004C4D22" w:rsidRDefault="008B606F" w:rsidP="000F7F27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Почетная грамота Калининградской области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0F7F27">
        <w:trPr>
          <w:trHeight w:val="1000"/>
        </w:trPr>
        <w:tc>
          <w:tcPr>
            <w:tcW w:w="6376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состава:</w:t>
            </w:r>
          </w:p>
          <w:p w:rsidR="008B606F" w:rsidRPr="004C4D22" w:rsidRDefault="008B606F" w:rsidP="000F7F27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обучаются в вузах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606F" w:rsidRPr="004C4D22" w:rsidTr="000F7F27">
        <w:trPr>
          <w:trHeight w:val="386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обучаются в колледжах на дошкольном отделении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56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пройдена курсовая подготовка в КОИРО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0F7F27">
        <w:trPr>
          <w:trHeight w:val="322"/>
        </w:trPr>
        <w:tc>
          <w:tcPr>
            <w:tcW w:w="6376" w:type="dxa"/>
          </w:tcPr>
          <w:p w:rsidR="008B606F" w:rsidRPr="004C4D22" w:rsidRDefault="008B606F" w:rsidP="000F7F27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</w:tc>
        <w:tc>
          <w:tcPr>
            <w:tcW w:w="2835" w:type="dxa"/>
          </w:tcPr>
          <w:p w:rsidR="008B606F" w:rsidRPr="004C4D22" w:rsidRDefault="008B606F" w:rsidP="000F7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06F" w:rsidRPr="004C4D22" w:rsidRDefault="008B606F" w:rsidP="008B606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           Анализ выполнения годового плана за 2015-2016 учебный год показывает, что работа коллектива велась стабильно и продуктивно.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Основные годовые задачи выполнены, но коллектив продолжает работу по воспитанию основ безопасного поведения детей в быту, социуме, природе.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Работа коллектива с семьей с целью психолого-педагогической поддержки родителей и повышения их компетентности в вопросах воспитания, развития, охраны и укрепления здоровья также будет продолжаться и в следующем году.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Принимая во внимание достигнутые результаты и выявленные недостатки, определены перспективы на следующий год: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-усиление контроля организации и качества </w:t>
      </w:r>
      <w:proofErr w:type="spellStart"/>
      <w:r w:rsidRPr="004C4D2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C4D22">
        <w:rPr>
          <w:rFonts w:ascii="Times New Roman" w:hAnsi="Times New Roman"/>
          <w:sz w:val="24"/>
          <w:szCs w:val="24"/>
        </w:rPr>
        <w:t>-образовательного процесса в ДОУ;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lastRenderedPageBreak/>
        <w:t>- продолжать обновлять и оснащать предметно-пространственную развивающую среду в соответствии с ФГОС;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- продолжать внедрять современные педагогические технологии в образовательный процесс.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  <w:gridCol w:w="2208"/>
        <w:gridCol w:w="1006"/>
        <w:gridCol w:w="655"/>
      </w:tblGrid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внешних совместителей всего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работников ВУЗов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5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10 - 20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D22" w:rsidRPr="004C4D22" w:rsidTr="008B606F">
        <w:trPr>
          <w:trHeight w:val="3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Средняя недельная нагрузка на 1-го педагога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36 часов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4.1.Данные о контингенте обучающихся (воспитанников), формах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состоянию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май 201</w:t>
      </w:r>
      <w:r w:rsidR="00B002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385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ОНР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Режим работы 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spellEnd"/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07.00до 19.00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3119"/>
      </w:tblGrid>
      <w:tr w:rsidR="004C4D22" w:rsidRPr="004C4D22" w:rsidTr="004C4D22">
        <w:trPr>
          <w:trHeight w:val="317"/>
          <w:tblCellSpacing w:w="15" w:type="dxa"/>
        </w:trPr>
        <w:tc>
          <w:tcPr>
            <w:tcW w:w="6814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074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C4D22" w:rsidRPr="004C4D22" w:rsidTr="004C4D22">
        <w:trPr>
          <w:trHeight w:val="317"/>
          <w:tblCellSpacing w:w="15" w:type="dxa"/>
        </w:trPr>
        <w:tc>
          <w:tcPr>
            <w:tcW w:w="6814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НОД в неделю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 мин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Сведения о наполняемости групп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403"/>
        <w:gridCol w:w="1296"/>
        <w:gridCol w:w="3756"/>
        <w:gridCol w:w="1930"/>
      </w:tblGrid>
      <w:tr w:rsidR="004C4D22" w:rsidRPr="004C4D22" w:rsidTr="004C4D22">
        <w:trPr>
          <w:trHeight w:val="2507"/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(коррекционные),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коррекционные группы, классы педагогической поддержки (интегрированные 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К)К с указанием вида)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наполняемость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D22" w:rsidRPr="004C4D22" w:rsidTr="004C4D22">
        <w:trPr>
          <w:trHeight w:val="473"/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 – младшая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C4D22" w:rsidRPr="004C4D22" w:rsidTr="004C4D2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обучению в школе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 Структура управления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I структура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органы самоуправления: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собрание трудового коллектива;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совет;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наблюдательный совет;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попечительский совет.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Общее собрание трудового коллектива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Педагогический совет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Наблюдательный совет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Попечительский совет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распределении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стимулирующей части фонда оплаты труда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работников, в согласовании Положения о системе оплаты труда и стимулирования работников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II структура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1 уровень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заведующий.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2 уровень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заместитель заведующего по ВМР, заместитель заведующего по АХР, главный бухгалтер.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Заместитель заведующего по </w:t>
      </w:r>
      <w:proofErr w:type="spellStart"/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– методической работе 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Заместитель заведующего по административно – хозяйственной работе  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Главный бухгалтер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соответствие осуществляемых хозяйственных операций законодательству РФ,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движением имущества и выполнением обязательств организации, за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уровень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V. Содержание образовательного процесса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а) основные общеобразовательные: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4429"/>
        <w:gridCol w:w="1915"/>
      </w:tblGrid>
      <w:tr w:rsidR="004C4D22" w:rsidRPr="004C4D22" w:rsidTr="004C4D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указанием года издания)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Физическоеразвитие</w:t>
            </w:r>
            <w:proofErr w:type="spellEnd"/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образовательная программа, 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б) дополнительные (бесплатные) образовательные занятия</w:t>
      </w:r>
    </w:p>
    <w:tbl>
      <w:tblPr>
        <w:tblpPr w:leftFromText="180" w:rightFromText="180" w:vertAnchor="text" w:horzAnchor="page" w:tblpX="470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46"/>
        <w:gridCol w:w="1559"/>
        <w:gridCol w:w="2459"/>
      </w:tblGrid>
      <w:tr w:rsidR="004C4D22" w:rsidRPr="004C4D22" w:rsidTr="004C4D22"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C4D22" w:rsidRPr="004C4D22" w:rsidTr="004C4D22">
        <w:trPr>
          <w:trHeight w:val="670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естественнонаучной направленности:  «Мир, в котором я живу».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Бондарь Г.М.-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810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- краеведческой направленности:  «Юный краевед».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Буханцева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И.М. - воспитатель</w:t>
            </w:r>
          </w:p>
        </w:tc>
      </w:tr>
      <w:tr w:rsidR="004C4D22" w:rsidRPr="004C4D22" w:rsidTr="004C4D22">
        <w:trPr>
          <w:trHeight w:val="279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физкультурно-спортивной направленности   «Школа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Дрокова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Т.А.- инструктор по физической культуре </w:t>
            </w:r>
          </w:p>
        </w:tc>
      </w:tr>
      <w:tr w:rsidR="004C4D22" w:rsidRPr="004C4D22" w:rsidTr="004C4D22">
        <w:trPr>
          <w:trHeight w:val="733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 «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Труляляйчик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Копейкина О.В. - учитель-логопед</w:t>
            </w:r>
          </w:p>
        </w:tc>
      </w:tr>
      <w:tr w:rsidR="004C4D22" w:rsidRPr="004C4D22" w:rsidTr="004C4D22">
        <w:trPr>
          <w:trHeight w:val="841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по программе дополнительного образования социально-педагогической направленности: «Хорошее настроение».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Серова М.Г. - педагог психолог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689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«Машина времени».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Шендяпина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Е.И. 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825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«Веселый язычок».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Ерошенко Т.И. - учитель-логопед </w:t>
            </w:r>
          </w:p>
        </w:tc>
      </w:tr>
      <w:tr w:rsidR="004C4D22" w:rsidRPr="004C4D22" w:rsidTr="004C4D22">
        <w:trPr>
          <w:trHeight w:val="538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физкультурно-спортивной направленности: «Старт».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Дрокова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Т.А.- инструктор по физической культуре</w:t>
            </w:r>
          </w:p>
        </w:tc>
      </w:tr>
      <w:tr w:rsidR="004C4D22" w:rsidRPr="004C4D22" w:rsidTr="004C4D22">
        <w:trPr>
          <w:trHeight w:val="657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«Веселый перекресток».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Оспищева Е.В. - воспитатель</w:t>
            </w:r>
          </w:p>
        </w:tc>
      </w:tr>
    </w:tbl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в) дополнительные образовательные занятия (платные)</w:t>
      </w:r>
    </w:p>
    <w:p w:rsidR="004C4D22" w:rsidRPr="004C4D22" w:rsidRDefault="004C4D22" w:rsidP="004C4D2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985"/>
      </w:tblGrid>
      <w:tr w:rsidR="004C4D22" w:rsidRPr="004C4D22" w:rsidTr="004C4D22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–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40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психологическая помощь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Серова М.Г.- педагог – </w:t>
            </w: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4C4D22" w:rsidRPr="004C4D22" w:rsidTr="004C4D22">
        <w:trPr>
          <w:trHeight w:val="9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о программе дополнительного образования социально-педагогической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«Умники и умницы»: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Оспищева Е.В.- воспитатель,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Буханцева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И.М.- воспитатель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«Веселый художник»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Мягкова О.А.-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Андрийченко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А.В. – воспитатель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29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«Веселая карусель»</w:t>
            </w:r>
          </w:p>
        </w:tc>
        <w:tc>
          <w:tcPr>
            <w:tcW w:w="1985" w:type="dxa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Л.А.-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-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296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логопедическая помощь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Копейкина О.В. – учител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логопед,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Ерошенко Т.И. – учитель - логопед</w:t>
            </w:r>
          </w:p>
        </w:tc>
      </w:tr>
      <w:tr w:rsidR="004C4D22" w:rsidRPr="004C4D22" w:rsidTr="004C4D22">
        <w:trPr>
          <w:trHeight w:val="72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социально-педагогической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«Умники и умницы»;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предпосылки   обучению грамоте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Бондарь Г.М. -воспитатель 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Шендяпина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Е.И.- воспитатель</w:t>
            </w:r>
          </w:p>
        </w:tc>
      </w:tr>
      <w:tr w:rsidR="004C4D22" w:rsidRPr="004C4D22" w:rsidTr="004C4D22">
        <w:trPr>
          <w:trHeight w:val="71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-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–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VI. Организация воспитательной работы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 - 100%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6.2. Количество направленностей программ ДОД  - 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  <w:t>4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lastRenderedPageBreak/>
        <w:t>6.3. Работа с родителями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564"/>
        <w:gridCol w:w="4930"/>
        <w:gridCol w:w="1923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Другая информация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сайта МАДОУ д/с № 116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удовлетворённость 4,45 по 5-б. шкале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организовано 14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мероприятий. 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родителей на 10 % выше, чем в прошлом году.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6.4. 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- 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  <w:t>Нет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0" w:type="auto"/>
        <w:tblCellSpacing w:w="15" w:type="dxa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63"/>
        <w:gridCol w:w="2471"/>
        <w:gridCol w:w="715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Пребывание полного дня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VII. Качество образования в ОУ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7.1.Результативность по итогам реализации программы дошкольного образования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Реализация основной программы в 201</w:t>
      </w:r>
      <w:r w:rsidR="00B0029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5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-201</w:t>
      </w:r>
      <w:r w:rsidR="00B0029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учебном году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в МАДОУ ЦРР д/с № 116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6"/>
        <w:gridCol w:w="1880"/>
        <w:gridCol w:w="1985"/>
      </w:tblGrid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 201</w:t>
            </w:r>
            <w:r w:rsidR="00B00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4C4D22" w:rsidRPr="004C4D22" w:rsidRDefault="004C4D22" w:rsidP="00B0029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00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ф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изически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развитый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овладевший необходимыми культурно-гигиеническими навыками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л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э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общения и способы взаимодействия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пособность решать интеллектуальные 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93 %</w:t>
            </w:r>
          </w:p>
        </w:tc>
      </w:tr>
      <w:tr w:rsidR="004C4D22" w:rsidRPr="004C4D22" w:rsidTr="004C4D22">
        <w:trPr>
          <w:trHeight w:val="150"/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2015-2016 учебном году: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95 %</w:t>
            </w:r>
          </w:p>
        </w:tc>
      </w:tr>
    </w:tbl>
    <w:p w:rsidR="004C4D22" w:rsidRPr="004C4D22" w:rsidRDefault="004C4D22" w:rsidP="004C4D22">
      <w:pPr>
        <w:tabs>
          <w:tab w:val="left" w:pos="0"/>
        </w:tabs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7.2. Результативность по итогам реализации программ дополнительного образования детей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(за 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последние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2 года)</w:t>
      </w:r>
    </w:p>
    <w:tbl>
      <w:tblPr>
        <w:tblW w:w="0" w:type="auto"/>
        <w:jc w:val="center"/>
        <w:tblCellSpacing w:w="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957"/>
        <w:gridCol w:w="1181"/>
        <w:gridCol w:w="1689"/>
      </w:tblGrid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27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%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%</w:t>
            </w:r>
          </w:p>
        </w:tc>
        <w:tc>
          <w:tcPr>
            <w:tcW w:w="164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%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4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4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4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7.3. Именные достижения воспитанников (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за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последние 3 года)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FF0A19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Кордик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Призер 1 место в </w:t>
      </w:r>
      <w:proofErr w:type="spellStart"/>
      <w:r>
        <w:rPr>
          <w:rFonts w:ascii="Times New Roman" w:hAnsi="Times New Roman"/>
          <w:sz w:val="24"/>
          <w:szCs w:val="24"/>
        </w:rPr>
        <w:t>всеросийском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конурсе</w:t>
      </w:r>
      <w:proofErr w:type="spellEnd"/>
      <w:r>
        <w:rPr>
          <w:rFonts w:ascii="Times New Roman" w:hAnsi="Times New Roman"/>
          <w:sz w:val="24"/>
          <w:szCs w:val="24"/>
        </w:rPr>
        <w:t xml:space="preserve"> «Безопасная дорога», Мягкова Полина 1 место в конкурсе по пожарной безопасности Калининградской области, 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7.4.Сведения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Команда воспитанников МАДОУ в марте 201</w:t>
      </w:r>
      <w:r w:rsidR="00FF0A19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 xml:space="preserve"> г. участвовала в </w:t>
      </w:r>
      <w:r w:rsidRPr="004C4D22">
        <w:rPr>
          <w:rFonts w:ascii="Times New Roman" w:hAnsi="Times New Roman"/>
          <w:b/>
          <w:sz w:val="24"/>
          <w:szCs w:val="24"/>
        </w:rPr>
        <w:t xml:space="preserve">финале </w:t>
      </w:r>
      <w:r w:rsidRPr="004C4D22">
        <w:rPr>
          <w:rFonts w:ascii="Times New Roman" w:hAnsi="Times New Roman"/>
          <w:sz w:val="24"/>
          <w:szCs w:val="24"/>
        </w:rPr>
        <w:t xml:space="preserve">городской интеллектуальной игры </w:t>
      </w:r>
      <w:r w:rsidRPr="004C4D22">
        <w:rPr>
          <w:rFonts w:ascii="Times New Roman" w:hAnsi="Times New Roman"/>
          <w:b/>
          <w:sz w:val="24"/>
          <w:szCs w:val="24"/>
        </w:rPr>
        <w:t xml:space="preserve">«Почемучки – </w:t>
      </w:r>
      <w:proofErr w:type="spellStart"/>
      <w:r w:rsidRPr="004C4D22">
        <w:rPr>
          <w:rFonts w:ascii="Times New Roman" w:hAnsi="Times New Roman"/>
          <w:b/>
          <w:sz w:val="24"/>
          <w:szCs w:val="24"/>
        </w:rPr>
        <w:t>знайки</w:t>
      </w:r>
      <w:proofErr w:type="spellEnd"/>
      <w:r w:rsidRPr="004C4D22">
        <w:rPr>
          <w:rFonts w:ascii="Times New Roman" w:hAnsi="Times New Roman"/>
          <w:b/>
          <w:sz w:val="24"/>
          <w:szCs w:val="24"/>
        </w:rPr>
        <w:t>»</w:t>
      </w:r>
      <w:r w:rsidRPr="004C4D22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муниципальных дошкольных образовательных учреждений</w:t>
      </w:r>
      <w:r w:rsidR="00FF0A19">
        <w:rPr>
          <w:rFonts w:ascii="Times New Roman" w:hAnsi="Times New Roman"/>
          <w:sz w:val="24"/>
          <w:szCs w:val="24"/>
        </w:rPr>
        <w:t>, Призеры ко</w:t>
      </w:r>
      <w:r w:rsidR="008B606F">
        <w:rPr>
          <w:rFonts w:ascii="Times New Roman" w:hAnsi="Times New Roman"/>
          <w:sz w:val="24"/>
          <w:szCs w:val="24"/>
        </w:rPr>
        <w:t>н</w:t>
      </w:r>
      <w:r w:rsidR="00FF0A19">
        <w:rPr>
          <w:rFonts w:ascii="Times New Roman" w:hAnsi="Times New Roman"/>
          <w:sz w:val="24"/>
          <w:szCs w:val="24"/>
        </w:rPr>
        <w:t>курса «так зажигают звезды»</w:t>
      </w:r>
      <w:r w:rsidRPr="004C4D22">
        <w:rPr>
          <w:rFonts w:ascii="Times New Roman" w:hAnsi="Times New Roman"/>
          <w:sz w:val="24"/>
          <w:szCs w:val="24"/>
        </w:rPr>
        <w:t>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Воспитанники МАДОУ в апреле 201</w:t>
      </w:r>
      <w:r w:rsidR="008B606F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 xml:space="preserve"> г. участвовали в городском фестивал</w:t>
      </w:r>
      <w:proofErr w:type="gramStart"/>
      <w:r w:rsidRPr="004C4D22">
        <w:rPr>
          <w:rFonts w:ascii="Times New Roman" w:hAnsi="Times New Roman"/>
          <w:sz w:val="24"/>
          <w:szCs w:val="24"/>
        </w:rPr>
        <w:t>е-</w:t>
      </w:r>
      <w:proofErr w:type="gramEnd"/>
      <w:r w:rsidRPr="004C4D22">
        <w:rPr>
          <w:rFonts w:ascii="Times New Roman" w:hAnsi="Times New Roman"/>
          <w:sz w:val="24"/>
          <w:szCs w:val="24"/>
        </w:rPr>
        <w:t xml:space="preserve"> конкурсе </w:t>
      </w:r>
      <w:r w:rsidRPr="004C4D22">
        <w:rPr>
          <w:rFonts w:ascii="Times New Roman" w:hAnsi="Times New Roman"/>
          <w:b/>
          <w:sz w:val="24"/>
          <w:szCs w:val="24"/>
        </w:rPr>
        <w:t>«Колокольчик»</w:t>
      </w:r>
      <w:r w:rsidRPr="004C4D22">
        <w:rPr>
          <w:rFonts w:ascii="Times New Roman" w:hAnsi="Times New Roman"/>
          <w:sz w:val="24"/>
          <w:szCs w:val="24"/>
        </w:rPr>
        <w:t xml:space="preserve"> среди детских творческих (театрализованных) коллективов МОУ. </w:t>
      </w:r>
    </w:p>
    <w:p w:rsidR="004C4D22" w:rsidRP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В феврале проведен спортивный праздник, посвященный Дню защитника отечества.</w:t>
      </w:r>
    </w:p>
    <w:p w:rsidR="004C4D22" w:rsidRP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В марте проводились соревнования среди старших групп по правилам пожарной безопасности. </w:t>
      </w:r>
    </w:p>
    <w:p w:rsidR="004C4D22" w:rsidRP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В июне проводился музыкально - спортивный досуг «День друзей». </w:t>
      </w:r>
    </w:p>
    <w:p w:rsidR="004C4D22" w:rsidRP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D22">
        <w:rPr>
          <w:rFonts w:ascii="Times New Roman" w:hAnsi="Times New Roman"/>
          <w:sz w:val="24"/>
          <w:szCs w:val="24"/>
        </w:rPr>
        <w:t>Воспитанники МАДОУ 08 апреля 201</w:t>
      </w:r>
      <w:r w:rsidR="008B606F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 xml:space="preserve">г. участвовали в ежегодных спортивно – оздоровительных соревнованиях сборных команд дошкольных образовательных учреждений г. Калининграда «Мама, папа, я – спортивная семья». </w:t>
      </w:r>
    </w:p>
    <w:p w:rsidR="004C4D22" w:rsidRP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15 апреля 201</w:t>
      </w:r>
      <w:r w:rsidR="008B606F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>г. команда учреждения участвовала в городском спортивном празднике для дошкольных образовательных учреждений «Я космонавтом стать хочу!»</w:t>
      </w:r>
    </w:p>
    <w:p w:rsidR="004C4D22" w:rsidRDefault="004C4D22" w:rsidP="004C4D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17 мая 201</w:t>
      </w:r>
      <w:r w:rsidR="008B606F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 xml:space="preserve">г. воспитанники МАДОУ участвовали в городских соревнованиях муниципальных дошкольных образовательных учреждений в спорткомплексе «Юность». 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Конкурсы: </w:t>
      </w:r>
    </w:p>
    <w:p w:rsidR="008B606F" w:rsidRPr="004C4D22" w:rsidRDefault="008B606F" w:rsidP="008B606F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Городской конкурс поделок ОВД г. Калининграда «Дядя Степа»;</w:t>
      </w:r>
    </w:p>
    <w:p w:rsidR="008B606F" w:rsidRPr="004C4D22" w:rsidRDefault="008B606F" w:rsidP="008B606F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 Городской конкурс рисунков и поделок на противопожарную тематику среди дошкольных учреждений Ленинградского района, </w:t>
      </w:r>
      <w:proofErr w:type="gramStart"/>
      <w:r w:rsidRPr="004C4D22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Pr="004C4D22">
        <w:rPr>
          <w:rFonts w:ascii="Times New Roman" w:hAnsi="Times New Roman"/>
          <w:sz w:val="24"/>
          <w:szCs w:val="24"/>
        </w:rPr>
        <w:t xml:space="preserve"> 367-ой годовщине со дня образования пожарной охраны России;</w:t>
      </w:r>
    </w:p>
    <w:p w:rsidR="008B606F" w:rsidRPr="004C4D22" w:rsidRDefault="008B606F" w:rsidP="008B606F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групповой конкурс чтецов на тему «Правила дорожные детям</w:t>
      </w:r>
    </w:p>
    <w:p w:rsidR="008B606F" w:rsidRDefault="008B606F" w:rsidP="008B606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знать положено!»;</w:t>
      </w:r>
    </w:p>
    <w:p w:rsidR="004C4D22" w:rsidRDefault="00E70BC4" w:rsidP="00E70B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59FB1F" wp14:editId="71039ED0">
            <wp:extent cx="6705600" cy="6581775"/>
            <wp:effectExtent l="0" t="0" r="0" b="9525"/>
            <wp:docPr id="1" name="Рисунок 1" descr="C:\Users\User\Desktop\Сайт\скан 2016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кан 2016\самообслед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9" t="7391" r="5874" b="2062"/>
                    <a:stretch/>
                  </pic:blipFill>
                  <pic:spPr bwMode="auto">
                    <a:xfrm>
                      <a:off x="0" y="0"/>
                      <a:ext cx="6716466" cy="65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0BC4" w:rsidRPr="004C4D22" w:rsidRDefault="00E70BC4" w:rsidP="00E70B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05D60" wp14:editId="239AE246">
            <wp:extent cx="6353175" cy="3743325"/>
            <wp:effectExtent l="0" t="0" r="9525" b="0"/>
            <wp:docPr id="2" name="Рисунок 2" descr="C:\Users\User\Desktop\Сайт\скан 2016\самообследов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кан 2016\самообследование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6053" r="7310" b="34243"/>
                    <a:stretch/>
                  </pic:blipFill>
                  <pic:spPr bwMode="auto">
                    <a:xfrm>
                      <a:off x="0" y="0"/>
                      <a:ext cx="6354045" cy="37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BC4" w:rsidRPr="004C4D22" w:rsidSect="00E70BC4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3C"/>
    <w:multiLevelType w:val="hybridMultilevel"/>
    <w:tmpl w:val="B1E4E6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84AD1"/>
    <w:multiLevelType w:val="hybridMultilevel"/>
    <w:tmpl w:val="9F9CB048"/>
    <w:lvl w:ilvl="0" w:tplc="DFEA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4C2"/>
    <w:multiLevelType w:val="hybridMultilevel"/>
    <w:tmpl w:val="5050954C"/>
    <w:lvl w:ilvl="0" w:tplc="0B46CEB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351D18"/>
    <w:multiLevelType w:val="hybridMultilevel"/>
    <w:tmpl w:val="CC22BE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511BA"/>
    <w:multiLevelType w:val="hybridMultilevel"/>
    <w:tmpl w:val="9A00954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C2E3CD6"/>
    <w:multiLevelType w:val="hybridMultilevel"/>
    <w:tmpl w:val="2C74C1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697DB0"/>
    <w:multiLevelType w:val="hybridMultilevel"/>
    <w:tmpl w:val="C68EE3D4"/>
    <w:lvl w:ilvl="0" w:tplc="D39A729C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2239110C"/>
    <w:multiLevelType w:val="hybridMultilevel"/>
    <w:tmpl w:val="45369F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96934"/>
    <w:multiLevelType w:val="hybridMultilevel"/>
    <w:tmpl w:val="6E6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3DE9"/>
    <w:multiLevelType w:val="hybridMultilevel"/>
    <w:tmpl w:val="BA84DE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56568"/>
    <w:multiLevelType w:val="hybridMultilevel"/>
    <w:tmpl w:val="00AE4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D6488"/>
    <w:multiLevelType w:val="hybridMultilevel"/>
    <w:tmpl w:val="C8142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736D4"/>
    <w:multiLevelType w:val="hybridMultilevel"/>
    <w:tmpl w:val="381E6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19D9"/>
    <w:multiLevelType w:val="hybridMultilevel"/>
    <w:tmpl w:val="B66E10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16120"/>
    <w:multiLevelType w:val="hybridMultilevel"/>
    <w:tmpl w:val="BF5817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E751C"/>
    <w:multiLevelType w:val="hybridMultilevel"/>
    <w:tmpl w:val="1E064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8409F"/>
    <w:multiLevelType w:val="hybridMultilevel"/>
    <w:tmpl w:val="8AA0AE7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3A62F5"/>
    <w:multiLevelType w:val="hybridMultilevel"/>
    <w:tmpl w:val="51BAC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73393"/>
    <w:multiLevelType w:val="hybridMultilevel"/>
    <w:tmpl w:val="B1746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36FDD"/>
    <w:multiLevelType w:val="hybridMultilevel"/>
    <w:tmpl w:val="CF8814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63930EE"/>
    <w:multiLevelType w:val="hybridMultilevel"/>
    <w:tmpl w:val="C868C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94575"/>
    <w:multiLevelType w:val="hybridMultilevel"/>
    <w:tmpl w:val="952C5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BA3712"/>
    <w:multiLevelType w:val="hybridMultilevel"/>
    <w:tmpl w:val="8A4635C6"/>
    <w:lvl w:ilvl="0" w:tplc="13A04DF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2A6F80"/>
    <w:multiLevelType w:val="hybridMultilevel"/>
    <w:tmpl w:val="B1209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B1112A"/>
    <w:multiLevelType w:val="hybridMultilevel"/>
    <w:tmpl w:val="7B028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29B8"/>
    <w:multiLevelType w:val="hybridMultilevel"/>
    <w:tmpl w:val="B31AA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D43624"/>
    <w:multiLevelType w:val="hybridMultilevel"/>
    <w:tmpl w:val="8BA00D3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D253099"/>
    <w:multiLevelType w:val="hybridMultilevel"/>
    <w:tmpl w:val="36525A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014D64"/>
    <w:multiLevelType w:val="hybridMultilevel"/>
    <w:tmpl w:val="6012E8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15155B"/>
    <w:multiLevelType w:val="hybridMultilevel"/>
    <w:tmpl w:val="03DC597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ED0AE1"/>
    <w:multiLevelType w:val="multilevel"/>
    <w:tmpl w:val="27F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416BF4"/>
    <w:multiLevelType w:val="hybridMultilevel"/>
    <w:tmpl w:val="6010CFB0"/>
    <w:lvl w:ilvl="0" w:tplc="0B46CEB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6E75594"/>
    <w:multiLevelType w:val="hybridMultilevel"/>
    <w:tmpl w:val="BA365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6739E"/>
    <w:multiLevelType w:val="hybridMultilevel"/>
    <w:tmpl w:val="AF780D0A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8800BA5"/>
    <w:multiLevelType w:val="hybridMultilevel"/>
    <w:tmpl w:val="E1F6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34B6B"/>
    <w:multiLevelType w:val="hybridMultilevel"/>
    <w:tmpl w:val="03DC6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5"/>
  </w:num>
  <w:num w:numId="5">
    <w:abstractNumId w:val="26"/>
  </w:num>
  <w:num w:numId="6">
    <w:abstractNumId w:val="7"/>
  </w:num>
  <w:num w:numId="7">
    <w:abstractNumId w:val="4"/>
  </w:num>
  <w:num w:numId="8">
    <w:abstractNumId w:val="14"/>
  </w:num>
  <w:num w:numId="9">
    <w:abstractNumId w:val="33"/>
  </w:num>
  <w:num w:numId="10">
    <w:abstractNumId w:val="27"/>
  </w:num>
  <w:num w:numId="11">
    <w:abstractNumId w:val="28"/>
  </w:num>
  <w:num w:numId="12">
    <w:abstractNumId w:val="9"/>
  </w:num>
  <w:num w:numId="13">
    <w:abstractNumId w:val="19"/>
  </w:num>
  <w:num w:numId="14">
    <w:abstractNumId w:val="0"/>
  </w:num>
  <w:num w:numId="15">
    <w:abstractNumId w:val="32"/>
  </w:num>
  <w:num w:numId="16">
    <w:abstractNumId w:val="13"/>
  </w:num>
  <w:num w:numId="17">
    <w:abstractNumId w:val="16"/>
  </w:num>
  <w:num w:numId="18">
    <w:abstractNumId w:val="24"/>
  </w:num>
  <w:num w:numId="19">
    <w:abstractNumId w:val="11"/>
  </w:num>
  <w:num w:numId="20">
    <w:abstractNumId w:val="25"/>
  </w:num>
  <w:num w:numId="21">
    <w:abstractNumId w:val="21"/>
  </w:num>
  <w:num w:numId="22">
    <w:abstractNumId w:val="34"/>
  </w:num>
  <w:num w:numId="23">
    <w:abstractNumId w:val="6"/>
  </w:num>
  <w:num w:numId="24">
    <w:abstractNumId w:val="15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  <w:num w:numId="29">
    <w:abstractNumId w:val="12"/>
  </w:num>
  <w:num w:numId="30">
    <w:abstractNumId w:val="3"/>
  </w:num>
  <w:num w:numId="31">
    <w:abstractNumId w:val="22"/>
  </w:num>
  <w:num w:numId="32">
    <w:abstractNumId w:val="2"/>
  </w:num>
  <w:num w:numId="33">
    <w:abstractNumId w:val="8"/>
  </w:num>
  <w:num w:numId="34">
    <w:abstractNumId w:val="2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7BB"/>
    <w:rsid w:val="000165EE"/>
    <w:rsid w:val="00026D0D"/>
    <w:rsid w:val="0005049C"/>
    <w:rsid w:val="000E50F2"/>
    <w:rsid w:val="000E7C84"/>
    <w:rsid w:val="000F0C87"/>
    <w:rsid w:val="000F2EAD"/>
    <w:rsid w:val="00110B25"/>
    <w:rsid w:val="00112AE5"/>
    <w:rsid w:val="00134789"/>
    <w:rsid w:val="001418BD"/>
    <w:rsid w:val="001555B1"/>
    <w:rsid w:val="001716F1"/>
    <w:rsid w:val="001968CE"/>
    <w:rsid w:val="001B6B06"/>
    <w:rsid w:val="001D14F0"/>
    <w:rsid w:val="001F5D01"/>
    <w:rsid w:val="00204127"/>
    <w:rsid w:val="00217687"/>
    <w:rsid w:val="00220805"/>
    <w:rsid w:val="00222CE6"/>
    <w:rsid w:val="0023555F"/>
    <w:rsid w:val="00256497"/>
    <w:rsid w:val="002607B9"/>
    <w:rsid w:val="00273649"/>
    <w:rsid w:val="00295251"/>
    <w:rsid w:val="002A17B6"/>
    <w:rsid w:val="002C1D85"/>
    <w:rsid w:val="002D60B3"/>
    <w:rsid w:val="002F4006"/>
    <w:rsid w:val="003215E9"/>
    <w:rsid w:val="0034167F"/>
    <w:rsid w:val="0035211C"/>
    <w:rsid w:val="0038105D"/>
    <w:rsid w:val="00384085"/>
    <w:rsid w:val="003A4BE8"/>
    <w:rsid w:val="003A64C5"/>
    <w:rsid w:val="003B5353"/>
    <w:rsid w:val="003D5B0A"/>
    <w:rsid w:val="003E0258"/>
    <w:rsid w:val="003E7A5B"/>
    <w:rsid w:val="00406CBD"/>
    <w:rsid w:val="004222D1"/>
    <w:rsid w:val="00422705"/>
    <w:rsid w:val="0042329C"/>
    <w:rsid w:val="00436B13"/>
    <w:rsid w:val="0045064B"/>
    <w:rsid w:val="004822D0"/>
    <w:rsid w:val="004912AE"/>
    <w:rsid w:val="004B6AD8"/>
    <w:rsid w:val="004C4D22"/>
    <w:rsid w:val="004E2009"/>
    <w:rsid w:val="00501F16"/>
    <w:rsid w:val="00515232"/>
    <w:rsid w:val="00527326"/>
    <w:rsid w:val="005278E2"/>
    <w:rsid w:val="00544F49"/>
    <w:rsid w:val="005B413F"/>
    <w:rsid w:val="005C73DA"/>
    <w:rsid w:val="006775D9"/>
    <w:rsid w:val="0068535D"/>
    <w:rsid w:val="006B01C2"/>
    <w:rsid w:val="006E32CC"/>
    <w:rsid w:val="007034B4"/>
    <w:rsid w:val="00710D92"/>
    <w:rsid w:val="00711F53"/>
    <w:rsid w:val="00722407"/>
    <w:rsid w:val="00724717"/>
    <w:rsid w:val="007269F5"/>
    <w:rsid w:val="00726BBD"/>
    <w:rsid w:val="00746D64"/>
    <w:rsid w:val="00760B40"/>
    <w:rsid w:val="00770128"/>
    <w:rsid w:val="0077472B"/>
    <w:rsid w:val="00791569"/>
    <w:rsid w:val="007A5423"/>
    <w:rsid w:val="007C3792"/>
    <w:rsid w:val="007F5F97"/>
    <w:rsid w:val="00875070"/>
    <w:rsid w:val="00875D45"/>
    <w:rsid w:val="0087610E"/>
    <w:rsid w:val="008827BB"/>
    <w:rsid w:val="00892133"/>
    <w:rsid w:val="008A4B9D"/>
    <w:rsid w:val="008B606F"/>
    <w:rsid w:val="008C1221"/>
    <w:rsid w:val="008D3B8D"/>
    <w:rsid w:val="008E73E3"/>
    <w:rsid w:val="009043A3"/>
    <w:rsid w:val="00910B9B"/>
    <w:rsid w:val="009212E9"/>
    <w:rsid w:val="009340F0"/>
    <w:rsid w:val="009570F8"/>
    <w:rsid w:val="0096460F"/>
    <w:rsid w:val="00983C5D"/>
    <w:rsid w:val="009849FB"/>
    <w:rsid w:val="009A6C95"/>
    <w:rsid w:val="009B0884"/>
    <w:rsid w:val="009C12DA"/>
    <w:rsid w:val="009E25FF"/>
    <w:rsid w:val="00A00831"/>
    <w:rsid w:val="00A332B8"/>
    <w:rsid w:val="00A621FD"/>
    <w:rsid w:val="00A669F1"/>
    <w:rsid w:val="00A677D6"/>
    <w:rsid w:val="00A94B59"/>
    <w:rsid w:val="00AA5C96"/>
    <w:rsid w:val="00AC7EF7"/>
    <w:rsid w:val="00AD3CA9"/>
    <w:rsid w:val="00AF0E57"/>
    <w:rsid w:val="00AF3E66"/>
    <w:rsid w:val="00B0029D"/>
    <w:rsid w:val="00B11013"/>
    <w:rsid w:val="00B2252C"/>
    <w:rsid w:val="00B32606"/>
    <w:rsid w:val="00B50923"/>
    <w:rsid w:val="00B56B5D"/>
    <w:rsid w:val="00B632C9"/>
    <w:rsid w:val="00B90AF3"/>
    <w:rsid w:val="00BA3E9E"/>
    <w:rsid w:val="00BC4CBA"/>
    <w:rsid w:val="00BE0D0E"/>
    <w:rsid w:val="00BF65C1"/>
    <w:rsid w:val="00C73A9F"/>
    <w:rsid w:val="00CD4A48"/>
    <w:rsid w:val="00CF4573"/>
    <w:rsid w:val="00D3560F"/>
    <w:rsid w:val="00D4141D"/>
    <w:rsid w:val="00D873C4"/>
    <w:rsid w:val="00DA50FA"/>
    <w:rsid w:val="00DB4CB7"/>
    <w:rsid w:val="00DF2FE3"/>
    <w:rsid w:val="00E46386"/>
    <w:rsid w:val="00E634A7"/>
    <w:rsid w:val="00E64C0A"/>
    <w:rsid w:val="00E70BC4"/>
    <w:rsid w:val="00EC0DB9"/>
    <w:rsid w:val="00EE3868"/>
    <w:rsid w:val="00F233E9"/>
    <w:rsid w:val="00F37FD8"/>
    <w:rsid w:val="00FA1BBD"/>
    <w:rsid w:val="00FA672C"/>
    <w:rsid w:val="00FC3924"/>
    <w:rsid w:val="00FF0A19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1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C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792"/>
  </w:style>
  <w:style w:type="character" w:styleId="a7">
    <w:name w:val="Hyperlink"/>
    <w:basedOn w:val="a0"/>
    <w:uiPriority w:val="99"/>
    <w:unhideWhenUsed/>
    <w:rsid w:val="004C4D2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C4D22"/>
  </w:style>
  <w:style w:type="numbering" w:customStyle="1" w:styleId="2">
    <w:name w:val="Нет списка2"/>
    <w:next w:val="a2"/>
    <w:uiPriority w:val="99"/>
    <w:semiHidden/>
    <w:unhideWhenUsed/>
    <w:rsid w:val="004C4D22"/>
  </w:style>
  <w:style w:type="character" w:styleId="a8">
    <w:name w:val="FollowedHyperlink"/>
    <w:basedOn w:val="a0"/>
    <w:uiPriority w:val="99"/>
    <w:semiHidden/>
    <w:unhideWhenUsed/>
    <w:rsid w:val="004C4D22"/>
    <w:rPr>
      <w:color w:val="800080"/>
      <w:u w:val="single"/>
    </w:rPr>
  </w:style>
  <w:style w:type="paragraph" w:customStyle="1" w:styleId="ConsPlusNormal">
    <w:name w:val="ConsPlusNormal"/>
    <w:rsid w:val="004C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116@eduklg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oud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B0D5-8F7A-4AB5-B807-298CCA6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</cp:revision>
  <cp:lastPrinted>2016-06-06T07:26:00Z</cp:lastPrinted>
  <dcterms:created xsi:type="dcterms:W3CDTF">2017-08-15T14:11:00Z</dcterms:created>
  <dcterms:modified xsi:type="dcterms:W3CDTF">2017-08-16T10:37:00Z</dcterms:modified>
</cp:coreProperties>
</file>